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709"/>
        <w:gridCol w:w="1559"/>
        <w:gridCol w:w="142"/>
        <w:gridCol w:w="141"/>
        <w:gridCol w:w="142"/>
        <w:gridCol w:w="993"/>
        <w:gridCol w:w="1417"/>
        <w:gridCol w:w="425"/>
        <w:gridCol w:w="993"/>
        <w:gridCol w:w="992"/>
        <w:gridCol w:w="992"/>
        <w:gridCol w:w="284"/>
        <w:gridCol w:w="2268"/>
        <w:gridCol w:w="567"/>
        <w:gridCol w:w="1417"/>
        <w:gridCol w:w="1418"/>
      </w:tblGrid>
      <w:tr w:rsidR="00FF2019" w:rsidRPr="00576A10" w:rsidTr="00FF2019">
        <w:tc>
          <w:tcPr>
            <w:tcW w:w="14884" w:type="dxa"/>
            <w:gridSpan w:val="17"/>
            <w:shd w:val="clear" w:color="auto" w:fill="EEECE1" w:themeFill="background2"/>
          </w:tcPr>
          <w:p w:rsidR="00FF2019" w:rsidRPr="00576A10" w:rsidRDefault="00FF2019" w:rsidP="00D521FE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  <w:r w:rsidRPr="00576A10">
              <w:rPr>
                <w:rFonts w:ascii="Century Gothic" w:hAnsi="Century Gothic"/>
                <w:b/>
                <w:sz w:val="20"/>
              </w:rPr>
              <w:t>Summary Information</w:t>
            </w:r>
          </w:p>
        </w:tc>
      </w:tr>
      <w:tr w:rsidR="002436BB" w:rsidRPr="00576A10" w:rsidTr="002436BB">
        <w:tc>
          <w:tcPr>
            <w:tcW w:w="2835" w:type="dxa"/>
            <w:gridSpan w:val="4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School</w:t>
            </w:r>
          </w:p>
        </w:tc>
        <w:tc>
          <w:tcPr>
            <w:tcW w:w="6379" w:type="dxa"/>
            <w:gridSpan w:val="9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sz w:val="20"/>
              </w:rPr>
              <w:t>Rudgwick Primary School</w:t>
            </w:r>
          </w:p>
        </w:tc>
        <w:tc>
          <w:tcPr>
            <w:tcW w:w="4252" w:type="dxa"/>
            <w:gridSpan w:val="3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Academic Year</w:t>
            </w:r>
          </w:p>
        </w:tc>
        <w:tc>
          <w:tcPr>
            <w:tcW w:w="1418" w:type="dxa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sz w:val="20"/>
              </w:rPr>
              <w:t>2018 – 19</w:t>
            </w:r>
          </w:p>
        </w:tc>
      </w:tr>
      <w:tr w:rsidR="00FF2019" w:rsidRPr="00576A10" w:rsidTr="00D521FE">
        <w:tc>
          <w:tcPr>
            <w:tcW w:w="2835" w:type="dxa"/>
            <w:gridSpan w:val="4"/>
          </w:tcPr>
          <w:p w:rsidR="00FF2019" w:rsidRPr="00576A10" w:rsidRDefault="002436BB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Total PPG budget</w:t>
            </w:r>
          </w:p>
        </w:tc>
        <w:tc>
          <w:tcPr>
            <w:tcW w:w="1276" w:type="dxa"/>
            <w:gridSpan w:val="3"/>
          </w:tcPr>
          <w:p w:rsidR="00FF2019" w:rsidRPr="00576A10" w:rsidRDefault="00FF2019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827" w:type="dxa"/>
            <w:gridSpan w:val="4"/>
          </w:tcPr>
          <w:p w:rsidR="00FF2019" w:rsidRPr="00576A10" w:rsidRDefault="002436BB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 xml:space="preserve">Total PPG </w:t>
            </w:r>
            <w:proofErr w:type="spellStart"/>
            <w:r w:rsidRPr="00576A10">
              <w:rPr>
                <w:rFonts w:ascii="Century Gothic" w:hAnsi="Century Gothic"/>
                <w:b/>
                <w:sz w:val="20"/>
              </w:rPr>
              <w:t>Spendature</w:t>
            </w:r>
            <w:proofErr w:type="spellEnd"/>
          </w:p>
        </w:tc>
        <w:tc>
          <w:tcPr>
            <w:tcW w:w="1276" w:type="dxa"/>
            <w:gridSpan w:val="2"/>
          </w:tcPr>
          <w:p w:rsidR="00FF2019" w:rsidRPr="00576A10" w:rsidRDefault="00FF2019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4252" w:type="dxa"/>
            <w:gridSpan w:val="3"/>
          </w:tcPr>
          <w:p w:rsidR="00FF2019" w:rsidRPr="00576A10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Date of most recent PPG review</w:t>
            </w:r>
          </w:p>
        </w:tc>
        <w:tc>
          <w:tcPr>
            <w:tcW w:w="1418" w:type="dxa"/>
          </w:tcPr>
          <w:p w:rsidR="00FF2019" w:rsidRPr="00576A10" w:rsidRDefault="00D521FE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sz w:val="20"/>
              </w:rPr>
              <w:t>Oct.  2018</w:t>
            </w:r>
          </w:p>
        </w:tc>
      </w:tr>
      <w:tr w:rsidR="00D521FE" w:rsidRPr="00576A10" w:rsidTr="00576A10"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Total Number of Pupils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521FE" w:rsidRPr="00576A10" w:rsidRDefault="00577868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(211)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Number of pupils eligible for PPG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521FE" w:rsidRPr="00576A10" w:rsidRDefault="00577868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(18)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Date of internal review of this strategy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sz w:val="20"/>
              </w:rPr>
              <w:t>Oct. 2018</w:t>
            </w:r>
          </w:p>
        </w:tc>
      </w:tr>
      <w:tr w:rsidR="00576A10" w:rsidRPr="00576A10" w:rsidTr="00576A10">
        <w:tc>
          <w:tcPr>
            <w:tcW w:w="14884" w:type="dxa"/>
            <w:gridSpan w:val="17"/>
            <w:tcBorders>
              <w:left w:val="nil"/>
              <w:right w:val="nil"/>
            </w:tcBorders>
          </w:tcPr>
          <w:p w:rsidR="00576A10" w:rsidRPr="00576A10" w:rsidRDefault="00576A10" w:rsidP="00D521FE">
            <w:pPr>
              <w:spacing w:before="60" w:after="60"/>
              <w:rPr>
                <w:rFonts w:ascii="Century Gothic" w:hAnsi="Century Gothic"/>
                <w:sz w:val="6"/>
              </w:rPr>
            </w:pPr>
          </w:p>
        </w:tc>
      </w:tr>
      <w:tr w:rsidR="00D521FE" w:rsidRPr="00D521FE" w:rsidTr="00D521FE">
        <w:tc>
          <w:tcPr>
            <w:tcW w:w="14884" w:type="dxa"/>
            <w:gridSpan w:val="17"/>
            <w:shd w:val="clear" w:color="auto" w:fill="EEECE1" w:themeFill="background2"/>
          </w:tcPr>
          <w:p w:rsidR="00D521FE" w:rsidRPr="00576A10" w:rsidRDefault="00175A6E" w:rsidP="00D521FE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Whole school </w:t>
            </w:r>
            <w:r w:rsidR="00D521FE" w:rsidRPr="00576A10">
              <w:rPr>
                <w:rFonts w:ascii="Century Gothic" w:hAnsi="Century Gothic"/>
                <w:b/>
                <w:sz w:val="20"/>
                <w:szCs w:val="20"/>
              </w:rPr>
              <w:t>Attainment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(2017-18)</w:t>
            </w:r>
          </w:p>
        </w:tc>
      </w:tr>
      <w:tr w:rsidR="00D521FE" w:rsidRPr="00FF2019" w:rsidTr="002436BB">
        <w:trPr>
          <w:trHeight w:val="266"/>
        </w:trPr>
        <w:tc>
          <w:tcPr>
            <w:tcW w:w="9214" w:type="dxa"/>
            <w:gridSpan w:val="13"/>
          </w:tcPr>
          <w:p w:rsidR="00D521FE" w:rsidRPr="002436BB" w:rsidRDefault="00D521FE" w:rsidP="00D521FE">
            <w:pPr>
              <w:spacing w:before="60" w:after="60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21FE" w:rsidRPr="002436BB" w:rsidRDefault="00D521FE" w:rsidP="002436B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436BB">
              <w:rPr>
                <w:rFonts w:ascii="Century Gothic" w:hAnsi="Century Gothic"/>
                <w:sz w:val="16"/>
                <w:szCs w:val="20"/>
              </w:rPr>
              <w:t>Pupils Eligible for PPG</w:t>
            </w:r>
          </w:p>
        </w:tc>
        <w:tc>
          <w:tcPr>
            <w:tcW w:w="2835" w:type="dxa"/>
            <w:gridSpan w:val="2"/>
            <w:vAlign w:val="center"/>
          </w:tcPr>
          <w:p w:rsidR="00D521FE" w:rsidRPr="002436BB" w:rsidRDefault="00D521FE" w:rsidP="002436B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436BB">
              <w:rPr>
                <w:rFonts w:ascii="Century Gothic" w:hAnsi="Century Gothic"/>
                <w:sz w:val="16"/>
                <w:szCs w:val="20"/>
              </w:rPr>
              <w:t>Pupils not eligible for PPG</w:t>
            </w:r>
          </w:p>
        </w:tc>
      </w:tr>
      <w:tr w:rsidR="00D521FE" w:rsidRPr="00FF2019" w:rsidTr="00D323AD">
        <w:tc>
          <w:tcPr>
            <w:tcW w:w="9214" w:type="dxa"/>
            <w:gridSpan w:val="13"/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576A10">
              <w:rPr>
                <w:rFonts w:ascii="Century Gothic" w:hAnsi="Century Gothic"/>
                <w:b/>
                <w:sz w:val="20"/>
                <w:szCs w:val="20"/>
              </w:rPr>
              <w:t>% achieving in reading, writing and maths</w:t>
            </w:r>
          </w:p>
        </w:tc>
        <w:tc>
          <w:tcPr>
            <w:tcW w:w="2835" w:type="dxa"/>
            <w:gridSpan w:val="2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47%</w:t>
            </w:r>
          </w:p>
        </w:tc>
        <w:tc>
          <w:tcPr>
            <w:tcW w:w="2835" w:type="dxa"/>
            <w:gridSpan w:val="2"/>
          </w:tcPr>
          <w:p w:rsidR="00D521FE" w:rsidRPr="00577868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21FE" w:rsidRPr="00FF2019" w:rsidTr="00175A6E">
        <w:tc>
          <w:tcPr>
            <w:tcW w:w="9214" w:type="dxa"/>
            <w:gridSpan w:val="13"/>
          </w:tcPr>
          <w:p w:rsidR="00D521FE" w:rsidRPr="002436BB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2436BB">
              <w:rPr>
                <w:rFonts w:ascii="Century Gothic" w:hAnsi="Century Gothic"/>
                <w:b/>
                <w:sz w:val="20"/>
                <w:szCs w:val="20"/>
              </w:rPr>
              <w:t xml:space="preserve">% achieving  in reading </w:t>
            </w:r>
          </w:p>
        </w:tc>
        <w:tc>
          <w:tcPr>
            <w:tcW w:w="2835" w:type="dxa"/>
            <w:gridSpan w:val="2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76.5%</w:t>
            </w:r>
          </w:p>
        </w:tc>
        <w:tc>
          <w:tcPr>
            <w:tcW w:w="2835" w:type="dxa"/>
            <w:gridSpan w:val="2"/>
            <w:vAlign w:val="center"/>
          </w:tcPr>
          <w:p w:rsidR="00D521FE" w:rsidRPr="00577868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7868">
              <w:rPr>
                <w:rFonts w:ascii="Century Gothic" w:hAnsi="Century Gothic"/>
                <w:b/>
                <w:sz w:val="20"/>
                <w:szCs w:val="20"/>
              </w:rPr>
              <w:t>74.7%</w:t>
            </w:r>
          </w:p>
        </w:tc>
      </w:tr>
      <w:tr w:rsidR="00D521FE" w:rsidRPr="00FF2019" w:rsidTr="00175A6E">
        <w:tc>
          <w:tcPr>
            <w:tcW w:w="9214" w:type="dxa"/>
            <w:gridSpan w:val="13"/>
          </w:tcPr>
          <w:p w:rsidR="00D521FE" w:rsidRPr="002436BB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2436BB">
              <w:rPr>
                <w:rFonts w:ascii="Century Gothic" w:hAnsi="Century Gothic"/>
                <w:b/>
                <w:sz w:val="20"/>
                <w:szCs w:val="20"/>
              </w:rPr>
              <w:t xml:space="preserve">% achieving </w:t>
            </w:r>
            <w:r w:rsidR="00576A10" w:rsidRPr="002436BB">
              <w:rPr>
                <w:rFonts w:ascii="Century Gothic" w:hAnsi="Century Gothic"/>
                <w:b/>
                <w:sz w:val="20"/>
                <w:szCs w:val="20"/>
              </w:rPr>
              <w:t xml:space="preserve"> in writing</w:t>
            </w:r>
          </w:p>
        </w:tc>
        <w:tc>
          <w:tcPr>
            <w:tcW w:w="2835" w:type="dxa"/>
            <w:gridSpan w:val="2"/>
            <w:vAlign w:val="center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47.1%</w:t>
            </w:r>
          </w:p>
        </w:tc>
        <w:tc>
          <w:tcPr>
            <w:tcW w:w="2835" w:type="dxa"/>
            <w:gridSpan w:val="2"/>
            <w:vAlign w:val="center"/>
          </w:tcPr>
          <w:p w:rsidR="00D521FE" w:rsidRPr="00577868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7868">
              <w:rPr>
                <w:rFonts w:ascii="Century Gothic" w:hAnsi="Century Gothic"/>
                <w:b/>
                <w:sz w:val="20"/>
                <w:szCs w:val="20"/>
              </w:rPr>
              <w:t>67.9%</w:t>
            </w:r>
          </w:p>
        </w:tc>
      </w:tr>
      <w:tr w:rsidR="00D521FE" w:rsidRPr="00FF2019" w:rsidTr="00175A6E">
        <w:tc>
          <w:tcPr>
            <w:tcW w:w="9214" w:type="dxa"/>
            <w:gridSpan w:val="13"/>
            <w:tcBorders>
              <w:bottom w:val="single" w:sz="4" w:space="0" w:color="auto"/>
            </w:tcBorders>
          </w:tcPr>
          <w:p w:rsidR="00D521FE" w:rsidRPr="002436BB" w:rsidRDefault="00576A10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2436BB">
              <w:rPr>
                <w:rFonts w:ascii="Century Gothic" w:hAnsi="Century Gothic"/>
                <w:b/>
                <w:sz w:val="20"/>
                <w:szCs w:val="20"/>
              </w:rPr>
              <w:t>% achieving  in maths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64.7%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521FE" w:rsidRPr="00577868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7868">
              <w:rPr>
                <w:rFonts w:ascii="Century Gothic" w:hAnsi="Century Gothic"/>
                <w:b/>
                <w:sz w:val="20"/>
                <w:szCs w:val="20"/>
              </w:rPr>
              <w:t>73.5%</w:t>
            </w:r>
          </w:p>
        </w:tc>
      </w:tr>
      <w:tr w:rsidR="00576A10" w:rsidRPr="00FF2019" w:rsidTr="00576A10">
        <w:tc>
          <w:tcPr>
            <w:tcW w:w="14884" w:type="dxa"/>
            <w:gridSpan w:val="17"/>
            <w:tcBorders>
              <w:left w:val="nil"/>
              <w:right w:val="nil"/>
            </w:tcBorders>
          </w:tcPr>
          <w:p w:rsidR="00576A10" w:rsidRPr="00576A10" w:rsidRDefault="00576A10" w:rsidP="00D521FE">
            <w:pPr>
              <w:spacing w:before="60" w:after="60"/>
              <w:rPr>
                <w:rFonts w:ascii="Century Gothic" w:hAnsi="Century Gothic"/>
                <w:sz w:val="8"/>
                <w:szCs w:val="20"/>
              </w:rPr>
            </w:pPr>
          </w:p>
        </w:tc>
      </w:tr>
      <w:tr w:rsidR="00576A10" w:rsidRPr="00FF2019" w:rsidTr="00576A10">
        <w:tc>
          <w:tcPr>
            <w:tcW w:w="14884" w:type="dxa"/>
            <w:gridSpan w:val="17"/>
            <w:shd w:val="clear" w:color="auto" w:fill="EEECE1" w:themeFill="background2"/>
          </w:tcPr>
          <w:p w:rsidR="00576A10" w:rsidRPr="004C5EB6" w:rsidRDefault="00576A10" w:rsidP="00576A10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r w:rsidRPr="004C5EB6">
              <w:rPr>
                <w:rFonts w:ascii="Century Gothic" w:hAnsi="Century Gothic"/>
                <w:b/>
                <w:sz w:val="20"/>
              </w:rPr>
              <w:t>Barriers to future attainment (for pupils eligible for PPG, including high attainers)</w:t>
            </w:r>
          </w:p>
        </w:tc>
      </w:tr>
      <w:tr w:rsidR="00576A10" w:rsidRPr="00FF2019" w:rsidTr="004C5EB6">
        <w:tc>
          <w:tcPr>
            <w:tcW w:w="14884" w:type="dxa"/>
            <w:gridSpan w:val="17"/>
            <w:shd w:val="clear" w:color="auto" w:fill="EEECE1" w:themeFill="background2"/>
          </w:tcPr>
          <w:p w:rsidR="00576A10" w:rsidRPr="004C5EB6" w:rsidRDefault="00576A10" w:rsidP="00D521FE">
            <w:pPr>
              <w:spacing w:before="60" w:after="60"/>
              <w:rPr>
                <w:rFonts w:ascii="Century Gothic" w:hAnsi="Century Gothic"/>
                <w:b/>
                <w:i/>
                <w:sz w:val="20"/>
              </w:rPr>
            </w:pPr>
            <w:r w:rsidRPr="004C5EB6">
              <w:rPr>
                <w:rFonts w:ascii="Century Gothic" w:hAnsi="Century Gothic"/>
                <w:b/>
                <w:i/>
                <w:sz w:val="20"/>
              </w:rPr>
              <w:t>In-school barriers (issues to be addressed in school, such as poor oral language)</w:t>
            </w:r>
          </w:p>
        </w:tc>
      </w:tr>
      <w:tr w:rsidR="00576A10" w:rsidRPr="00FF2019" w:rsidTr="004C5EB6">
        <w:tc>
          <w:tcPr>
            <w:tcW w:w="1134" w:type="dxa"/>
            <w:gridSpan w:val="2"/>
            <w:vAlign w:val="center"/>
          </w:tcPr>
          <w:p w:rsidR="00576A10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13750" w:type="dxa"/>
            <w:gridSpan w:val="15"/>
          </w:tcPr>
          <w:p w:rsidR="00576A10" w:rsidRPr="004C5EB6" w:rsidRDefault="004C5EB6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Cognition and Learning Difficulties</w:t>
            </w:r>
          </w:p>
        </w:tc>
      </w:tr>
      <w:tr w:rsidR="00576A10" w:rsidRPr="00FF2019" w:rsidTr="004C5EB6">
        <w:tc>
          <w:tcPr>
            <w:tcW w:w="1134" w:type="dxa"/>
            <w:gridSpan w:val="2"/>
            <w:vAlign w:val="center"/>
          </w:tcPr>
          <w:p w:rsidR="00576A10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13750" w:type="dxa"/>
            <w:gridSpan w:val="15"/>
          </w:tcPr>
          <w:p w:rsidR="00576A10" w:rsidRPr="004C5EB6" w:rsidRDefault="004C5EB6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Low confidence and self-esteem</w:t>
            </w:r>
          </w:p>
        </w:tc>
      </w:tr>
      <w:tr w:rsidR="004C5EB6" w:rsidRPr="00FF2019" w:rsidTr="004C5EB6">
        <w:tc>
          <w:tcPr>
            <w:tcW w:w="14884" w:type="dxa"/>
            <w:gridSpan w:val="17"/>
            <w:shd w:val="clear" w:color="auto" w:fill="EEECE1" w:themeFill="background2"/>
            <w:vAlign w:val="center"/>
          </w:tcPr>
          <w:p w:rsidR="004C5EB6" w:rsidRPr="004C5EB6" w:rsidRDefault="004C5EB6" w:rsidP="004C5EB6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 xml:space="preserve">External </w:t>
            </w:r>
            <w:r w:rsidRPr="004C5EB6">
              <w:rPr>
                <w:rFonts w:ascii="Century Gothic" w:hAnsi="Century Gothic"/>
                <w:b/>
                <w:i/>
                <w:sz w:val="20"/>
              </w:rPr>
              <w:t xml:space="preserve"> barriers (issues t</w:t>
            </w:r>
            <w:r>
              <w:rPr>
                <w:rFonts w:ascii="Century Gothic" w:hAnsi="Century Gothic"/>
                <w:b/>
                <w:i/>
                <w:sz w:val="20"/>
              </w:rPr>
              <w:t>hat also need action outside school, such as low attendance</w:t>
            </w:r>
            <w:r w:rsidRPr="004C5EB6">
              <w:rPr>
                <w:rFonts w:ascii="Century Gothic" w:hAnsi="Century Gothic"/>
                <w:b/>
                <w:i/>
                <w:sz w:val="20"/>
              </w:rPr>
              <w:t>)</w:t>
            </w:r>
          </w:p>
        </w:tc>
      </w:tr>
      <w:tr w:rsidR="004C5EB6" w:rsidRPr="00FF2019" w:rsidTr="004C5EB6"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5EB6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</w:p>
        </w:tc>
        <w:tc>
          <w:tcPr>
            <w:tcW w:w="13750" w:type="dxa"/>
            <w:gridSpan w:val="15"/>
            <w:tcBorders>
              <w:bottom w:val="single" w:sz="4" w:space="0" w:color="auto"/>
            </w:tcBorders>
          </w:tcPr>
          <w:p w:rsidR="004C5EB6" w:rsidRPr="004C5EB6" w:rsidRDefault="004C5EB6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Parenting skills</w:t>
            </w:r>
          </w:p>
        </w:tc>
      </w:tr>
      <w:tr w:rsidR="004C5EB6" w:rsidRPr="00FF2019" w:rsidTr="004C5EB6">
        <w:tc>
          <w:tcPr>
            <w:tcW w:w="14884" w:type="dxa"/>
            <w:gridSpan w:val="17"/>
            <w:tcBorders>
              <w:left w:val="nil"/>
              <w:right w:val="nil"/>
            </w:tcBorders>
            <w:vAlign w:val="center"/>
          </w:tcPr>
          <w:p w:rsidR="004C5EB6" w:rsidRPr="004C5EB6" w:rsidRDefault="004C5EB6" w:rsidP="00D521FE">
            <w:pPr>
              <w:spacing w:before="60" w:after="60"/>
              <w:rPr>
                <w:rFonts w:ascii="Century Gothic" w:hAnsi="Century Gothic"/>
                <w:sz w:val="10"/>
              </w:rPr>
            </w:pPr>
          </w:p>
        </w:tc>
      </w:tr>
      <w:tr w:rsidR="004C5EB6" w:rsidRPr="00FF2019" w:rsidTr="00AB00E9">
        <w:tc>
          <w:tcPr>
            <w:tcW w:w="14884" w:type="dxa"/>
            <w:gridSpan w:val="17"/>
            <w:shd w:val="clear" w:color="auto" w:fill="EEECE1" w:themeFill="background2"/>
            <w:vAlign w:val="center"/>
          </w:tcPr>
          <w:p w:rsidR="004C5EB6" w:rsidRPr="004C5EB6" w:rsidRDefault="004C5EB6" w:rsidP="004C5EB6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Desired Outcomes</w:t>
            </w:r>
          </w:p>
        </w:tc>
      </w:tr>
      <w:tr w:rsidR="004C5EB6" w:rsidRPr="00FF2019" w:rsidTr="0053179C">
        <w:tc>
          <w:tcPr>
            <w:tcW w:w="425" w:type="dxa"/>
            <w:vAlign w:val="center"/>
          </w:tcPr>
          <w:p w:rsidR="004C5EB6" w:rsidRPr="002436BB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4C5EB6" w:rsidRPr="002436BB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16"/>
              </w:rPr>
            </w:pPr>
            <w:r w:rsidRPr="002436BB">
              <w:rPr>
                <w:rFonts w:ascii="Century Gothic" w:hAnsi="Century Gothic"/>
                <w:sz w:val="16"/>
              </w:rPr>
              <w:t>Outcome</w:t>
            </w:r>
          </w:p>
        </w:tc>
        <w:tc>
          <w:tcPr>
            <w:tcW w:w="7938" w:type="dxa"/>
            <w:gridSpan w:val="7"/>
            <w:vAlign w:val="center"/>
          </w:tcPr>
          <w:p w:rsidR="004C5EB6" w:rsidRPr="002436BB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16"/>
              </w:rPr>
            </w:pPr>
            <w:r w:rsidRPr="002436BB">
              <w:rPr>
                <w:rFonts w:ascii="Century Gothic" w:hAnsi="Century Gothic"/>
                <w:sz w:val="16"/>
              </w:rPr>
              <w:t>Success Criteria</w:t>
            </w:r>
          </w:p>
        </w:tc>
      </w:tr>
      <w:tr w:rsidR="004C5EB6" w:rsidRPr="00FF2019" w:rsidTr="0053179C">
        <w:tc>
          <w:tcPr>
            <w:tcW w:w="425" w:type="dxa"/>
            <w:vAlign w:val="center"/>
          </w:tcPr>
          <w:p w:rsidR="004C5EB6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6521" w:type="dxa"/>
            <w:gridSpan w:val="9"/>
            <w:vAlign w:val="center"/>
          </w:tcPr>
          <w:p w:rsidR="004C5EB6" w:rsidRPr="004C5EB6" w:rsidRDefault="004C5EB6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PPG children to be making good progress with their learning</w:t>
            </w:r>
            <w:r w:rsidR="0093413C">
              <w:rPr>
                <w:rFonts w:ascii="Century Gothic" w:hAnsi="Century Gothic"/>
                <w:sz w:val="20"/>
              </w:rPr>
              <w:t xml:space="preserve"> and achieving age-related expectations or above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7938" w:type="dxa"/>
            <w:gridSpan w:val="7"/>
            <w:vAlign w:val="center"/>
          </w:tcPr>
          <w:p w:rsidR="004C5EB6" w:rsidRPr="004C5EB6" w:rsidRDefault="004C5EB6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Assessment and tracking data shows that </w:t>
            </w:r>
            <w:r w:rsidR="002436BB">
              <w:rPr>
                <w:rFonts w:ascii="Century Gothic" w:hAnsi="Century Gothic"/>
                <w:sz w:val="20"/>
              </w:rPr>
              <w:t xml:space="preserve">children eligible for </w:t>
            </w:r>
            <w:r>
              <w:rPr>
                <w:rFonts w:ascii="Century Gothic" w:hAnsi="Century Gothic"/>
                <w:sz w:val="20"/>
              </w:rPr>
              <w:t>PPG</w:t>
            </w:r>
            <w:r w:rsidR="002436BB">
              <w:rPr>
                <w:rFonts w:ascii="Century Gothic" w:hAnsi="Century Gothic"/>
                <w:sz w:val="20"/>
              </w:rPr>
              <w:t xml:space="preserve"> are making good progress with their learning, and their learning is in line with their peers.</w:t>
            </w:r>
          </w:p>
        </w:tc>
      </w:tr>
      <w:tr w:rsidR="004C5EB6" w:rsidRPr="00FF2019" w:rsidTr="0053179C">
        <w:tc>
          <w:tcPr>
            <w:tcW w:w="425" w:type="dxa"/>
            <w:vAlign w:val="center"/>
          </w:tcPr>
          <w:p w:rsidR="004C5EB6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6521" w:type="dxa"/>
            <w:gridSpan w:val="9"/>
            <w:vAlign w:val="center"/>
          </w:tcPr>
          <w:p w:rsidR="004C5EB6" w:rsidRDefault="002436BB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children to have access to activities outside of school to boost their self-esteem.</w:t>
            </w:r>
          </w:p>
          <w:p w:rsidR="002436BB" w:rsidRPr="004C5EB6" w:rsidRDefault="002436BB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children to develop self-esteem and self-confidence through school support.</w:t>
            </w:r>
          </w:p>
        </w:tc>
        <w:tc>
          <w:tcPr>
            <w:tcW w:w="7938" w:type="dxa"/>
            <w:gridSpan w:val="7"/>
            <w:vAlign w:val="center"/>
          </w:tcPr>
          <w:p w:rsidR="004C5EB6" w:rsidRDefault="002436BB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Children who are eligible to PPG are </w:t>
            </w:r>
            <w:r w:rsidR="0053179C">
              <w:rPr>
                <w:rFonts w:ascii="Century Gothic" w:hAnsi="Century Gothic"/>
                <w:sz w:val="20"/>
              </w:rPr>
              <w:t>accessing clubs.  Children, parents/carers and staff are able to notice a positive impact.</w:t>
            </w:r>
          </w:p>
          <w:p w:rsidR="0053179C" w:rsidRPr="004C5EB6" w:rsidRDefault="0053179C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Self assessment when accessing school support demonstrates a positive impact</w:t>
            </w:r>
          </w:p>
        </w:tc>
      </w:tr>
      <w:tr w:rsidR="004C5EB6" w:rsidRPr="00FF2019" w:rsidTr="0053179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C5EB6" w:rsidRPr="004C5EB6" w:rsidRDefault="002436BB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</w:p>
        </w:tc>
        <w:tc>
          <w:tcPr>
            <w:tcW w:w="6521" w:type="dxa"/>
            <w:gridSpan w:val="9"/>
            <w:tcBorders>
              <w:bottom w:val="single" w:sz="4" w:space="0" w:color="auto"/>
            </w:tcBorders>
            <w:vAlign w:val="center"/>
          </w:tcPr>
          <w:p w:rsidR="004C5EB6" w:rsidRPr="009C5741" w:rsidRDefault="009C5741" w:rsidP="009C5741">
            <w:pPr>
              <w:rPr>
                <w:rFonts w:ascii="Century Gothic" w:hAnsi="Century Gothic" w:cs="Arial"/>
                <w:color w:val="222222"/>
                <w:sz w:val="20"/>
              </w:rPr>
            </w:pP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>Parents</w:t>
            </w:r>
            <w:r>
              <w:rPr>
                <w:rStyle w:val="ilfuvd"/>
                <w:rFonts w:ascii="Century Gothic" w:hAnsi="Century Gothic" w:cs="Arial"/>
                <w:color w:val="222222"/>
                <w:sz w:val="20"/>
              </w:rPr>
              <w:t>/carers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have the </w:t>
            </w:r>
            <w:r w:rsidRPr="00325957">
              <w:rPr>
                <w:rStyle w:val="ilfuvd"/>
                <w:rFonts w:ascii="Century Gothic" w:hAnsi="Century Gothic" w:cs="Arial"/>
                <w:bCs/>
                <w:color w:val="222222"/>
                <w:sz w:val="20"/>
              </w:rPr>
              <w:t>knowledge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and </w:t>
            </w:r>
            <w:r w:rsidRPr="00325957">
              <w:rPr>
                <w:rStyle w:val="ilfuvd"/>
                <w:rFonts w:ascii="Century Gothic" w:hAnsi="Century Gothic" w:cs="Arial"/>
                <w:bCs/>
                <w:color w:val="222222"/>
                <w:sz w:val="20"/>
              </w:rPr>
              <w:t>skills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needed to develop secure relationships and </w:t>
            </w:r>
            <w:r>
              <w:rPr>
                <w:rStyle w:val="ilfuvd"/>
                <w:rFonts w:ascii="Century Gothic" w:hAnsi="Century Gothic" w:cs="Arial"/>
                <w:color w:val="222222"/>
                <w:sz w:val="20"/>
              </w:rPr>
              <w:t>are confident in using positive parenting strategies.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53179C" w:rsidRPr="004C5EB6" w:rsidRDefault="0053179C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Parent and carers report </w:t>
            </w:r>
            <w:r w:rsidR="009C5741">
              <w:rPr>
                <w:rFonts w:ascii="Century Gothic" w:hAnsi="Century Gothic"/>
                <w:sz w:val="20"/>
              </w:rPr>
              <w:t xml:space="preserve">an increased </w:t>
            </w:r>
            <w:r>
              <w:rPr>
                <w:rFonts w:ascii="Century Gothic" w:hAnsi="Century Gothic"/>
                <w:sz w:val="20"/>
              </w:rPr>
              <w:t>confidence in parenting</w:t>
            </w:r>
            <w:r w:rsidR="009C5741">
              <w:rPr>
                <w:rFonts w:ascii="Century Gothic" w:hAnsi="Century Gothic"/>
                <w:sz w:val="20"/>
              </w:rPr>
              <w:t xml:space="preserve"> skills</w:t>
            </w:r>
            <w:r>
              <w:rPr>
                <w:rFonts w:ascii="Century Gothic" w:hAnsi="Century Gothic"/>
                <w:sz w:val="20"/>
              </w:rPr>
              <w:t xml:space="preserve"> and are noticing less behaviour conflict at home.</w:t>
            </w:r>
          </w:p>
        </w:tc>
      </w:tr>
      <w:tr w:rsidR="0053179C" w:rsidRPr="00FF2019" w:rsidTr="0053179C">
        <w:tc>
          <w:tcPr>
            <w:tcW w:w="14884" w:type="dxa"/>
            <w:gridSpan w:val="17"/>
            <w:tcBorders>
              <w:left w:val="nil"/>
              <w:right w:val="nil"/>
            </w:tcBorders>
            <w:vAlign w:val="center"/>
          </w:tcPr>
          <w:p w:rsidR="0053179C" w:rsidRDefault="0053179C" w:rsidP="002436BB">
            <w:pPr>
              <w:spacing w:before="60" w:after="60"/>
              <w:rPr>
                <w:rFonts w:ascii="Century Gothic" w:hAnsi="Century Gothic"/>
                <w:sz w:val="10"/>
              </w:rPr>
            </w:pPr>
          </w:p>
          <w:p w:rsidR="0053179C" w:rsidRPr="0053179C" w:rsidRDefault="0053179C" w:rsidP="002436BB">
            <w:pPr>
              <w:spacing w:before="60" w:after="60"/>
              <w:rPr>
                <w:rFonts w:ascii="Century Gothic" w:hAnsi="Century Gothic"/>
                <w:sz w:val="10"/>
              </w:rPr>
            </w:pPr>
          </w:p>
        </w:tc>
      </w:tr>
      <w:tr w:rsidR="009C5741" w:rsidRPr="00FF2019" w:rsidTr="0053179C">
        <w:tc>
          <w:tcPr>
            <w:tcW w:w="14884" w:type="dxa"/>
            <w:gridSpan w:val="17"/>
            <w:shd w:val="clear" w:color="auto" w:fill="EEECE1" w:themeFill="background2"/>
            <w:vAlign w:val="center"/>
          </w:tcPr>
          <w:p w:rsidR="009C5741" w:rsidRPr="009C5741" w:rsidRDefault="009C5741" w:rsidP="009C5741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Planned Expenditure</w:t>
            </w:r>
          </w:p>
        </w:tc>
      </w:tr>
      <w:tr w:rsidR="009C5741" w:rsidRPr="00FF2019" w:rsidTr="009C5741">
        <w:tc>
          <w:tcPr>
            <w:tcW w:w="2976" w:type="dxa"/>
            <w:gridSpan w:val="5"/>
            <w:shd w:val="clear" w:color="auto" w:fill="auto"/>
            <w:vAlign w:val="center"/>
          </w:tcPr>
          <w:p w:rsidR="009C5741" w:rsidRDefault="009C5741" w:rsidP="009C5741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Academic Year </w:t>
            </w:r>
          </w:p>
        </w:tc>
        <w:tc>
          <w:tcPr>
            <w:tcW w:w="11908" w:type="dxa"/>
            <w:gridSpan w:val="12"/>
            <w:shd w:val="clear" w:color="auto" w:fill="auto"/>
            <w:vAlign w:val="center"/>
          </w:tcPr>
          <w:p w:rsidR="009C5741" w:rsidRPr="009C5741" w:rsidRDefault="009C5741" w:rsidP="009C5741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2018-19</w:t>
            </w:r>
          </w:p>
        </w:tc>
      </w:tr>
      <w:tr w:rsidR="0053179C" w:rsidRPr="00FF2019" w:rsidTr="0053179C">
        <w:tc>
          <w:tcPr>
            <w:tcW w:w="14884" w:type="dxa"/>
            <w:gridSpan w:val="17"/>
            <w:shd w:val="clear" w:color="auto" w:fill="EEECE1" w:themeFill="background2"/>
            <w:vAlign w:val="center"/>
          </w:tcPr>
          <w:p w:rsidR="0053179C" w:rsidRPr="0053179C" w:rsidRDefault="0053179C" w:rsidP="009C5741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The three heading below enable the school to demonstrate how they are using the pupil premium to improve classroom pedagogy, and provide targeted support; and support whole school strategies; whilst also supporting the wider school community.</w:t>
            </w:r>
          </w:p>
        </w:tc>
      </w:tr>
      <w:tr w:rsidR="009C5741" w:rsidRPr="00FF2019" w:rsidTr="00DB7C77">
        <w:tc>
          <w:tcPr>
            <w:tcW w:w="14884" w:type="dxa"/>
            <w:gridSpan w:val="17"/>
            <w:shd w:val="clear" w:color="auto" w:fill="EEECE1" w:themeFill="background2"/>
            <w:vAlign w:val="center"/>
          </w:tcPr>
          <w:p w:rsidR="009C5741" w:rsidRPr="009C5741" w:rsidRDefault="009C5741" w:rsidP="00DB7C77">
            <w:pPr>
              <w:pStyle w:val="ListParagraph"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Community and Family Outcomes</w:t>
            </w:r>
          </w:p>
        </w:tc>
      </w:tr>
      <w:tr w:rsidR="0053179C" w:rsidRPr="00FF2019" w:rsidTr="004D1C21">
        <w:tc>
          <w:tcPr>
            <w:tcW w:w="2693" w:type="dxa"/>
            <w:gridSpan w:val="3"/>
            <w:vAlign w:val="center"/>
          </w:tcPr>
          <w:p w:rsidR="0053179C" w:rsidRPr="00F80141" w:rsidRDefault="0053179C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2835" w:type="dxa"/>
            <w:gridSpan w:val="5"/>
            <w:vAlign w:val="center"/>
          </w:tcPr>
          <w:p w:rsidR="0053179C" w:rsidRPr="00F80141" w:rsidRDefault="0053179C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3402" w:type="dxa"/>
            <w:gridSpan w:val="4"/>
            <w:vAlign w:val="center"/>
          </w:tcPr>
          <w:p w:rsidR="0053179C" w:rsidRPr="00F80141" w:rsidRDefault="0053179C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Success Criteria</w:t>
            </w:r>
          </w:p>
        </w:tc>
        <w:tc>
          <w:tcPr>
            <w:tcW w:w="2552" w:type="dxa"/>
            <w:gridSpan w:val="2"/>
            <w:vAlign w:val="center"/>
          </w:tcPr>
          <w:p w:rsidR="0053179C" w:rsidRPr="00F80141" w:rsidRDefault="0053179C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Intervention</w:t>
            </w:r>
          </w:p>
        </w:tc>
        <w:tc>
          <w:tcPr>
            <w:tcW w:w="3402" w:type="dxa"/>
            <w:gridSpan w:val="3"/>
            <w:vAlign w:val="center"/>
          </w:tcPr>
          <w:p w:rsidR="0053179C" w:rsidRPr="00F80141" w:rsidRDefault="0053179C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Monitoring Tool</w:t>
            </w:r>
          </w:p>
        </w:tc>
      </w:tr>
      <w:tr w:rsidR="00F80141" w:rsidRPr="00FF2019" w:rsidTr="004D1C21">
        <w:trPr>
          <w:trHeight w:val="2786"/>
        </w:trPr>
        <w:tc>
          <w:tcPr>
            <w:tcW w:w="2693" w:type="dxa"/>
            <w:gridSpan w:val="3"/>
            <w:vAlign w:val="center"/>
          </w:tcPr>
          <w:p w:rsidR="00F80141" w:rsidRPr="0093413C" w:rsidRDefault="00F80141" w:rsidP="0093413C">
            <w:pPr>
              <w:spacing w:before="60" w:after="60"/>
              <w:rPr>
                <w:rFonts w:ascii="Century Gothic" w:hAnsi="Century Gothic" w:cs="Arial"/>
                <w:color w:val="222222"/>
                <w:sz w:val="20"/>
              </w:rPr>
            </w:pP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>Parents</w:t>
            </w:r>
            <w:r>
              <w:rPr>
                <w:rStyle w:val="ilfuvd"/>
                <w:rFonts w:ascii="Century Gothic" w:hAnsi="Century Gothic" w:cs="Arial"/>
                <w:color w:val="222222"/>
                <w:sz w:val="20"/>
              </w:rPr>
              <w:t>/carers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have the </w:t>
            </w:r>
            <w:r w:rsidRPr="00325957">
              <w:rPr>
                <w:rStyle w:val="ilfuvd"/>
                <w:rFonts w:ascii="Century Gothic" w:hAnsi="Century Gothic" w:cs="Arial"/>
                <w:bCs/>
                <w:color w:val="222222"/>
                <w:sz w:val="20"/>
              </w:rPr>
              <w:t>knowledge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and </w:t>
            </w:r>
            <w:r w:rsidRPr="00325957">
              <w:rPr>
                <w:rStyle w:val="ilfuvd"/>
                <w:rFonts w:ascii="Century Gothic" w:hAnsi="Century Gothic" w:cs="Arial"/>
                <w:bCs/>
                <w:color w:val="222222"/>
                <w:sz w:val="20"/>
              </w:rPr>
              <w:t>skills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needed to develop secure relationships and </w:t>
            </w:r>
            <w:r>
              <w:rPr>
                <w:rStyle w:val="ilfuvd"/>
                <w:rFonts w:ascii="Century Gothic" w:hAnsi="Century Gothic" w:cs="Arial"/>
                <w:color w:val="222222"/>
                <w:sz w:val="20"/>
              </w:rPr>
              <w:t>are confident in using positive parenting strategies.</w:t>
            </w:r>
          </w:p>
        </w:tc>
        <w:tc>
          <w:tcPr>
            <w:tcW w:w="2835" w:type="dxa"/>
            <w:gridSpan w:val="5"/>
            <w:vAlign w:val="center"/>
          </w:tcPr>
          <w:p w:rsidR="00F80141" w:rsidRPr="00325957" w:rsidRDefault="00F80141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25957">
              <w:rPr>
                <w:rFonts w:ascii="Century Gothic" w:hAnsi="Century Gothic"/>
                <w:sz w:val="20"/>
                <w:szCs w:val="20"/>
              </w:rPr>
              <w:t>To provide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termly</w:t>
            </w:r>
            <w:r w:rsidRPr="00325957">
              <w:rPr>
                <w:rFonts w:ascii="Century Gothic" w:hAnsi="Century Gothic"/>
                <w:sz w:val="20"/>
                <w:szCs w:val="20"/>
              </w:rPr>
              <w:t xml:space="preserve"> positive parenting classes to strengthen existing abilities and develop new competencies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4"/>
            <w:vAlign w:val="center"/>
          </w:tcPr>
          <w:p w:rsidR="00F80141" w:rsidRPr="00325957" w:rsidRDefault="00CD1ACD" w:rsidP="00DB7C77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Parent/</w:t>
            </w:r>
            <w:r w:rsidR="00F80141">
              <w:rPr>
                <w:rFonts w:ascii="Century Gothic" w:hAnsi="Century Gothic"/>
                <w:sz w:val="20"/>
              </w:rPr>
              <w:t>carers report an increased confidence in parenting skills.</w:t>
            </w:r>
          </w:p>
          <w:p w:rsidR="00F80141" w:rsidRPr="00325957" w:rsidRDefault="00F80141" w:rsidP="00DB7C77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Parent/carers have other tried alternative </w:t>
            </w:r>
            <w:r w:rsidRPr="00325957">
              <w:rPr>
                <w:rFonts w:ascii="Century Gothic" w:hAnsi="Century Gothic"/>
                <w:sz w:val="20"/>
                <w:szCs w:val="20"/>
              </w:rPr>
              <w:t>strategies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manage behaviour at home.</w:t>
            </w:r>
          </w:p>
          <w:p w:rsidR="00F80141" w:rsidRDefault="00F80141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Parent/carers report improved behaviour in the home.</w:t>
            </w:r>
          </w:p>
          <w:p w:rsidR="00CD1ACD" w:rsidRPr="00325957" w:rsidRDefault="00CD1ACD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Parent/carers are sharing successes within the course.</w:t>
            </w:r>
          </w:p>
        </w:tc>
        <w:tc>
          <w:tcPr>
            <w:tcW w:w="2552" w:type="dxa"/>
            <w:gridSpan w:val="2"/>
            <w:vAlign w:val="center"/>
          </w:tcPr>
          <w:p w:rsidR="00F80141" w:rsidRPr="00325957" w:rsidRDefault="00F80141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25957">
              <w:rPr>
                <w:rFonts w:ascii="Century Gothic" w:hAnsi="Century Gothic"/>
                <w:sz w:val="20"/>
                <w:szCs w:val="20"/>
              </w:rPr>
              <w:t xml:space="preserve">6 week parenting course lead </w:t>
            </w:r>
            <w:r>
              <w:rPr>
                <w:rFonts w:ascii="Century Gothic" w:hAnsi="Century Gothic"/>
                <w:sz w:val="20"/>
                <w:szCs w:val="20"/>
              </w:rPr>
              <w:t>led by JS, provided every term.</w:t>
            </w:r>
          </w:p>
        </w:tc>
        <w:tc>
          <w:tcPr>
            <w:tcW w:w="3402" w:type="dxa"/>
            <w:gridSpan w:val="3"/>
            <w:vAlign w:val="center"/>
          </w:tcPr>
          <w:p w:rsidR="00F80141" w:rsidRDefault="00F80141" w:rsidP="00DB7C77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Feedback from facilitator to HT.</w:t>
            </w:r>
          </w:p>
          <w:p w:rsidR="00F80141" w:rsidRDefault="00F80141" w:rsidP="00DB7C77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Informal feedback/check-ins with participating parents from within the course and outside.</w:t>
            </w:r>
          </w:p>
          <w:p w:rsidR="00F80141" w:rsidRDefault="00F80141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Course evaluation form.</w:t>
            </w:r>
          </w:p>
          <w:p w:rsidR="00F80141" w:rsidRPr="00325957" w:rsidRDefault="00CD1ACD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Decrease in</w:t>
            </w:r>
            <w:r w:rsidR="0093413C">
              <w:rPr>
                <w:rFonts w:ascii="Century Gothic" w:hAnsi="Century Gothic"/>
                <w:sz w:val="20"/>
                <w:szCs w:val="20"/>
              </w:rPr>
              <w:t xml:space="preserve"> ‘ad-hoc’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parent support provided from withi</w:t>
            </w:r>
            <w:r w:rsidR="0093413C">
              <w:rPr>
                <w:rFonts w:ascii="Century Gothic" w:hAnsi="Century Gothic"/>
                <w:sz w:val="20"/>
                <w:szCs w:val="20"/>
              </w:rPr>
              <w:t>n school.</w:t>
            </w:r>
          </w:p>
        </w:tc>
      </w:tr>
      <w:tr w:rsidR="00B45898" w:rsidRPr="00FF2019" w:rsidTr="004D1C21">
        <w:trPr>
          <w:trHeight w:val="1957"/>
        </w:trPr>
        <w:tc>
          <w:tcPr>
            <w:tcW w:w="2693" w:type="dxa"/>
            <w:gridSpan w:val="3"/>
            <w:vMerge w:val="restart"/>
            <w:vAlign w:val="center"/>
          </w:tcPr>
          <w:p w:rsidR="00B45898" w:rsidRPr="00325957" w:rsidRDefault="00B45898" w:rsidP="00F8014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the engagement of parents with their children’s education and with the school.</w:t>
            </w:r>
          </w:p>
        </w:tc>
        <w:tc>
          <w:tcPr>
            <w:tcW w:w="2835" w:type="dxa"/>
            <w:gridSpan w:val="5"/>
            <w:vAlign w:val="center"/>
          </w:tcPr>
          <w:p w:rsidR="00B45898" w:rsidRPr="00325957" w:rsidRDefault="00B45898" w:rsidP="00DB7C77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build a team of parent helpers to support reading in KS1.</w:t>
            </w:r>
          </w:p>
        </w:tc>
        <w:tc>
          <w:tcPr>
            <w:tcW w:w="3402" w:type="dxa"/>
            <w:gridSpan w:val="4"/>
            <w:vAlign w:val="center"/>
          </w:tcPr>
          <w:p w:rsidR="00B45898" w:rsidRPr="00325957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 are successfully facilitating a weekly RWI guided reading group in KS1</w:t>
            </w:r>
          </w:p>
          <w:p w:rsidR="00B45898" w:rsidRPr="00325957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 are confident in delivering aspects of the RWI reading programme.</w:t>
            </w:r>
          </w:p>
        </w:tc>
        <w:tc>
          <w:tcPr>
            <w:tcW w:w="2552" w:type="dxa"/>
            <w:gridSpan w:val="2"/>
            <w:vAlign w:val="center"/>
          </w:tcPr>
          <w:p w:rsidR="00B45898" w:rsidRPr="00325957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KS1 RWI guided reading carousel using parental support.</w:t>
            </w:r>
          </w:p>
          <w:p w:rsidR="00B45898" w:rsidRPr="00325957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 to provide training for parent led RWI groups</w:t>
            </w:r>
          </w:p>
        </w:tc>
        <w:tc>
          <w:tcPr>
            <w:tcW w:w="3402" w:type="dxa"/>
            <w:gridSpan w:val="3"/>
            <w:vAlign w:val="center"/>
          </w:tcPr>
          <w:p w:rsidR="00B45898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Parent/carer feedback to SN during initial training and implementation.</w:t>
            </w:r>
          </w:p>
          <w:p w:rsidR="00B45898" w:rsidRPr="00325957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Parent/carer feedback on how the process has supported their children’s learning at home.</w:t>
            </w:r>
          </w:p>
        </w:tc>
      </w:tr>
      <w:tr w:rsidR="0093413C" w:rsidRPr="00FF2019" w:rsidTr="004D1C21">
        <w:tc>
          <w:tcPr>
            <w:tcW w:w="2693" w:type="dxa"/>
            <w:gridSpan w:val="3"/>
            <w:vMerge/>
            <w:vAlign w:val="center"/>
          </w:tcPr>
          <w:p w:rsidR="0093413C" w:rsidRDefault="0093413C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3413C" w:rsidRDefault="0093413C" w:rsidP="00883C3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Monitor attendance of parents at parents’ evening.</w:t>
            </w:r>
          </w:p>
        </w:tc>
        <w:tc>
          <w:tcPr>
            <w:tcW w:w="3402" w:type="dxa"/>
            <w:gridSpan w:val="4"/>
            <w:vAlign w:val="center"/>
          </w:tcPr>
          <w:p w:rsidR="0093413C" w:rsidRDefault="0093413C" w:rsidP="00883C3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 attending consultation evening.</w:t>
            </w:r>
          </w:p>
        </w:tc>
        <w:tc>
          <w:tcPr>
            <w:tcW w:w="2552" w:type="dxa"/>
            <w:gridSpan w:val="2"/>
            <w:vAlign w:val="center"/>
          </w:tcPr>
          <w:p w:rsidR="0093413C" w:rsidRPr="00325957" w:rsidRDefault="0093413C" w:rsidP="00883C3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group spelling lists and exemplar of work expectations are sent home to clarify expectations.</w:t>
            </w:r>
          </w:p>
        </w:tc>
        <w:tc>
          <w:tcPr>
            <w:tcW w:w="3402" w:type="dxa"/>
            <w:gridSpan w:val="3"/>
            <w:vAlign w:val="center"/>
          </w:tcPr>
          <w:p w:rsidR="0093413C" w:rsidRPr="00325957" w:rsidRDefault="00B45898" w:rsidP="00B45898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Register of</w:t>
            </w:r>
            <w:r w:rsidR="00BE792C">
              <w:rPr>
                <w:rFonts w:ascii="Century Gothic" w:hAnsi="Century Gothic"/>
                <w:sz w:val="20"/>
                <w:szCs w:val="20"/>
              </w:rPr>
              <w:t xml:space="preserve"> attendance to consultation even</w:t>
            </w: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BE792C">
              <w:rPr>
                <w:rFonts w:ascii="Century Gothic" w:hAnsi="Century Gothic"/>
                <w:sz w:val="20"/>
                <w:szCs w:val="20"/>
              </w:rPr>
              <w:t>ngs.</w:t>
            </w:r>
          </w:p>
        </w:tc>
      </w:tr>
      <w:tr w:rsidR="0093413C" w:rsidRPr="00FF2019" w:rsidTr="004D1C21">
        <w:tc>
          <w:tcPr>
            <w:tcW w:w="2693" w:type="dxa"/>
            <w:gridSpan w:val="3"/>
            <w:vMerge/>
            <w:vAlign w:val="center"/>
          </w:tcPr>
          <w:p w:rsidR="0093413C" w:rsidRDefault="0093413C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3413C" w:rsidRDefault="004D1C21" w:rsidP="00A201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provide parent workshops throughout the year covering:  Maths; Growth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Mindset</w:t>
            </w:r>
            <w:proofErr w:type="spellEnd"/>
            <w:r w:rsidR="00025AD0">
              <w:rPr>
                <w:rFonts w:ascii="Century Gothic" w:hAnsi="Century Gothic"/>
                <w:sz w:val="20"/>
                <w:szCs w:val="20"/>
              </w:rPr>
              <w:t>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Phonics.</w:t>
            </w:r>
          </w:p>
        </w:tc>
        <w:tc>
          <w:tcPr>
            <w:tcW w:w="3402" w:type="dxa"/>
            <w:gridSpan w:val="4"/>
            <w:vAlign w:val="center"/>
          </w:tcPr>
          <w:p w:rsidR="0093413C" w:rsidRDefault="004D1C21" w:rsidP="00A201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 are aware of how the school is supporting their child/children in focus areas.</w:t>
            </w:r>
          </w:p>
          <w:p w:rsidR="004D1C21" w:rsidRDefault="004D1C21" w:rsidP="00A201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 are able to support their children at home.</w:t>
            </w:r>
          </w:p>
        </w:tc>
        <w:tc>
          <w:tcPr>
            <w:tcW w:w="2552" w:type="dxa"/>
            <w:gridSpan w:val="2"/>
            <w:vAlign w:val="center"/>
          </w:tcPr>
          <w:p w:rsidR="00025AD0" w:rsidRDefault="00025AD0" w:rsidP="00A201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Termly parent workshops. </w:t>
            </w:r>
          </w:p>
          <w:p w:rsidR="0093413C" w:rsidRDefault="00025AD0" w:rsidP="00A201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Invitation to parents of PPG children.</w:t>
            </w:r>
          </w:p>
        </w:tc>
        <w:tc>
          <w:tcPr>
            <w:tcW w:w="3402" w:type="dxa"/>
            <w:gridSpan w:val="3"/>
            <w:vAlign w:val="center"/>
          </w:tcPr>
          <w:p w:rsidR="0093413C" w:rsidRDefault="00025AD0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Register of attendance.</w:t>
            </w:r>
          </w:p>
          <w:p w:rsidR="00025AD0" w:rsidRPr="00325957" w:rsidRDefault="00025AD0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Parental feedback.</w:t>
            </w:r>
          </w:p>
        </w:tc>
      </w:tr>
      <w:tr w:rsidR="0093413C" w:rsidRPr="00FF2019" w:rsidTr="00DB7C77">
        <w:tc>
          <w:tcPr>
            <w:tcW w:w="14884" w:type="dxa"/>
            <w:gridSpan w:val="17"/>
            <w:tcBorders>
              <w:top w:val="single" w:sz="1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93413C" w:rsidRPr="00DB7C77" w:rsidRDefault="0093413C" w:rsidP="00DB7C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DB7C77">
              <w:rPr>
                <w:rFonts w:ascii="Century Gothic" w:hAnsi="Century Gothic"/>
                <w:b/>
                <w:szCs w:val="20"/>
              </w:rPr>
              <w:lastRenderedPageBreak/>
              <w:t xml:space="preserve">Whole School </w:t>
            </w:r>
          </w:p>
        </w:tc>
      </w:tr>
      <w:tr w:rsidR="0093413C" w:rsidRPr="00FF2019" w:rsidTr="00025AD0">
        <w:tc>
          <w:tcPr>
            <w:tcW w:w="269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13C" w:rsidRPr="00F80141" w:rsidRDefault="0093413C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13C" w:rsidRPr="00F80141" w:rsidRDefault="0093413C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13C" w:rsidRPr="00F80141" w:rsidRDefault="0093413C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Success Criteria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13C" w:rsidRPr="00F80141" w:rsidRDefault="0093413C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Intervention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413C" w:rsidRPr="00F80141" w:rsidRDefault="0093413C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Monitoring Tool</w:t>
            </w:r>
          </w:p>
        </w:tc>
      </w:tr>
      <w:tr w:rsidR="00B45898" w:rsidRPr="00FF2019" w:rsidTr="00025AD0">
        <w:tc>
          <w:tcPr>
            <w:tcW w:w="2693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B45898" w:rsidRPr="0093413C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93413C">
              <w:rPr>
                <w:rFonts w:ascii="Century Gothic" w:hAnsi="Century Gothic"/>
                <w:sz w:val="20"/>
                <w:szCs w:val="20"/>
              </w:rPr>
              <w:t>For all pupils to be making good progress and achieving age-related expectations or above.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</w:tcBorders>
            <w:vAlign w:val="center"/>
          </w:tcPr>
          <w:p w:rsidR="00B45898" w:rsidRPr="0093413C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93413C">
              <w:rPr>
                <w:rFonts w:ascii="Century Gothic" w:hAnsi="Century Gothic"/>
                <w:sz w:val="20"/>
                <w:szCs w:val="20"/>
              </w:rPr>
              <w:t>Ensure that pupils who are in receipt of PPG are not falling behind in core subjects.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</w:tcBorders>
            <w:vAlign w:val="center"/>
          </w:tcPr>
          <w:p w:rsidR="00B45898" w:rsidRPr="0093413C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Assessment and tracking data shows that children eligible for PPG are making good progress with their learning, and their learning is in line with their peers, or above.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  <w:vAlign w:val="center"/>
          </w:tcPr>
          <w:p w:rsidR="00B45898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SLT to monitor progress and feedback to class teacher.</w:t>
            </w:r>
          </w:p>
          <w:p w:rsidR="00505D3C" w:rsidRPr="0093413C" w:rsidRDefault="00505D3C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Priority given to PPG children for volunteer readers.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</w:tcBorders>
            <w:vAlign w:val="center"/>
          </w:tcPr>
          <w:p w:rsidR="00B45898" w:rsidRDefault="00025AD0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SLT performance review with class teachers.</w:t>
            </w:r>
          </w:p>
          <w:p w:rsidR="00025AD0" w:rsidRDefault="00025AD0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monitoring.</w:t>
            </w:r>
          </w:p>
          <w:p w:rsidR="00025AD0" w:rsidRPr="0093413C" w:rsidRDefault="00025AD0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list for volunteers.</w:t>
            </w:r>
          </w:p>
        </w:tc>
      </w:tr>
      <w:tr w:rsidR="00B45898" w:rsidRPr="00FF2019" w:rsidTr="00025AD0">
        <w:tc>
          <w:tcPr>
            <w:tcW w:w="2693" w:type="dxa"/>
            <w:gridSpan w:val="3"/>
            <w:vMerge/>
            <w:vAlign w:val="center"/>
          </w:tcPr>
          <w:p w:rsidR="00B45898" w:rsidRPr="0093413C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45898" w:rsidRPr="0093413C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Raise the quality of maths learning so that the focus is on conceptual understanding, fluency and basic skills.</w:t>
            </w:r>
          </w:p>
        </w:tc>
        <w:tc>
          <w:tcPr>
            <w:tcW w:w="3402" w:type="dxa"/>
            <w:gridSpan w:val="4"/>
            <w:vAlign w:val="center"/>
          </w:tcPr>
          <w:p w:rsidR="00B45898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year maths attainment is in line with age-related expectations.</w:t>
            </w:r>
          </w:p>
          <w:p w:rsidR="00B45898" w:rsidRPr="0093413C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Assessment and tracking data showing that children eligible for PPG are achieving Year group ‘non-negotiables’ in maths.</w:t>
            </w:r>
          </w:p>
        </w:tc>
        <w:tc>
          <w:tcPr>
            <w:tcW w:w="2552" w:type="dxa"/>
            <w:gridSpan w:val="2"/>
            <w:vAlign w:val="center"/>
          </w:tcPr>
          <w:p w:rsidR="00B45898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Staff meetings.</w:t>
            </w:r>
          </w:p>
          <w:p w:rsidR="00B45898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93413C">
              <w:rPr>
                <w:rFonts w:ascii="Century Gothic" w:hAnsi="Century Gothic"/>
                <w:sz w:val="20"/>
                <w:szCs w:val="20"/>
              </w:rPr>
              <w:t>Subscription to online Maths support called Conquer Maths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45898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Targeted out of class maths support from SEN TA.</w:t>
            </w:r>
          </w:p>
          <w:p w:rsidR="00EC7C93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6 in-class booster support.</w:t>
            </w:r>
          </w:p>
          <w:p w:rsidR="00B45898" w:rsidRDefault="00EC7C93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B45898">
              <w:rPr>
                <w:rFonts w:ascii="Century Gothic" w:hAnsi="Century Gothic"/>
                <w:sz w:val="20"/>
                <w:szCs w:val="20"/>
              </w:rPr>
              <w:t>tandardised assessment of Maths to track progress.</w:t>
            </w:r>
          </w:p>
          <w:p w:rsidR="006270F6" w:rsidRPr="0093413C" w:rsidRDefault="006270F6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1stClass@Niumber to be implemented in Year 2</w:t>
            </w:r>
          </w:p>
        </w:tc>
        <w:tc>
          <w:tcPr>
            <w:tcW w:w="3402" w:type="dxa"/>
            <w:gridSpan w:val="3"/>
            <w:vAlign w:val="center"/>
          </w:tcPr>
          <w:p w:rsidR="00EF3DDD" w:rsidRDefault="00EF3DDD" w:rsidP="00EF3DDD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from Target Tracker shows end of year maths attainment is in line with age-related expectations.</w:t>
            </w:r>
          </w:p>
          <w:p w:rsidR="00B45898" w:rsidRDefault="00025AD0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Maths progress monitored </w:t>
            </w:r>
            <w:r w:rsidR="00EF3DDD">
              <w:rPr>
                <w:rFonts w:ascii="Century Gothic" w:hAnsi="Century Gothic"/>
                <w:sz w:val="20"/>
                <w:szCs w:val="20"/>
              </w:rPr>
              <w:t xml:space="preserve">termly, </w:t>
            </w:r>
            <w:r>
              <w:rPr>
                <w:rFonts w:ascii="Century Gothic" w:hAnsi="Century Gothic"/>
                <w:sz w:val="20"/>
                <w:szCs w:val="20"/>
              </w:rPr>
              <w:t>through Target Tracker and standardised assessment.</w:t>
            </w:r>
          </w:p>
          <w:p w:rsidR="00025AD0" w:rsidRDefault="00025AD0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Intervention outcomes monitored</w:t>
            </w:r>
            <w:r w:rsidR="00EF3DDD">
              <w:rPr>
                <w:rFonts w:ascii="Century Gothic" w:hAnsi="Century Gothic"/>
                <w:sz w:val="20"/>
                <w:szCs w:val="20"/>
              </w:rPr>
              <w:t xml:space="preserve"> by VF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5AD0" w:rsidRDefault="00EF3DDD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Increased staff confidence</w:t>
            </w:r>
            <w:r w:rsidR="00025AD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in teaching maths, and mastery skills embedded in practice.</w:t>
            </w:r>
          </w:p>
          <w:p w:rsidR="00025AD0" w:rsidRPr="0093413C" w:rsidRDefault="00025AD0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5898" w:rsidRPr="00FF2019" w:rsidTr="00025AD0"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45898" w:rsidRPr="0093413C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B45898" w:rsidRPr="0093413C" w:rsidRDefault="00B45898" w:rsidP="00F801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Raise the quality of writing so that the PPG pupils are not falling behind.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B45898" w:rsidRPr="0093413C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End of year </w:t>
            </w:r>
            <w:r w:rsidR="001A516A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>
              <w:rPr>
                <w:rFonts w:ascii="Century Gothic" w:hAnsi="Century Gothic"/>
                <w:sz w:val="20"/>
                <w:szCs w:val="20"/>
              </w:rPr>
              <w:t>attainment is in line with age-related expectations.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45898" w:rsidRDefault="00B45898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Monitor consistency and </w:t>
            </w:r>
            <w:r w:rsidR="001A516A">
              <w:rPr>
                <w:rFonts w:ascii="Century Gothic" w:hAnsi="Century Gothic"/>
                <w:sz w:val="20"/>
                <w:szCs w:val="20"/>
              </w:rPr>
              <w:t>implementation of spelling scheme.</w:t>
            </w:r>
          </w:p>
          <w:p w:rsidR="00EC7C93" w:rsidRDefault="00EC7C93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opportunities for independence and choice in writing.</w:t>
            </w:r>
          </w:p>
          <w:p w:rsidR="001A516A" w:rsidRDefault="001A516A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Wave 1 support reviewed and focus given in staff meeting.</w:t>
            </w:r>
          </w:p>
          <w:p w:rsidR="001A516A" w:rsidRDefault="001A516A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Literacy packs used by focus children.</w:t>
            </w:r>
          </w:p>
          <w:p w:rsidR="001A516A" w:rsidRPr="0093413C" w:rsidRDefault="001A516A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Targeted out of class </w:t>
            </w:r>
            <w:r w:rsidR="00505D3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‘Rapid Writing’ </w:t>
            </w:r>
            <w:r>
              <w:rPr>
                <w:rFonts w:ascii="Century Gothic" w:hAnsi="Century Gothic"/>
                <w:sz w:val="20"/>
                <w:szCs w:val="20"/>
              </w:rPr>
              <w:t>support from SEN TA.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EF3DDD" w:rsidRDefault="00EF3DDD" w:rsidP="00EF3DDD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Data from Target Tracker shows end of year writing attainment is in line with age-related expectations.</w:t>
            </w:r>
          </w:p>
          <w:p w:rsidR="00EF3DDD" w:rsidRDefault="00EF3DDD" w:rsidP="00EF3DDD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progress monitored termly, through Target Tracker and standardised assessment.</w:t>
            </w:r>
          </w:p>
          <w:p w:rsidR="00EF3DDD" w:rsidRDefault="00EF3DDD" w:rsidP="00EF3DDD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Intervention outcomes monitored by VF.</w:t>
            </w:r>
          </w:p>
          <w:p w:rsidR="00B45898" w:rsidRPr="0093413C" w:rsidRDefault="00EF3DDD" w:rsidP="00B45898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using Literacy Packs regularly in the classroom.</w:t>
            </w:r>
          </w:p>
        </w:tc>
      </w:tr>
      <w:tr w:rsidR="00B45898" w:rsidRPr="00FF2019" w:rsidTr="001A516A">
        <w:tc>
          <w:tcPr>
            <w:tcW w:w="14884" w:type="dxa"/>
            <w:gridSpan w:val="17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45898" w:rsidRPr="001A516A" w:rsidRDefault="00B45898" w:rsidP="001A516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entury Gothic" w:hAnsi="Century Gothic"/>
                <w:sz w:val="20"/>
              </w:rPr>
            </w:pPr>
            <w:r w:rsidRPr="001A516A">
              <w:rPr>
                <w:rFonts w:ascii="Century Gothic" w:hAnsi="Century Gothic"/>
                <w:b/>
              </w:rPr>
              <w:lastRenderedPageBreak/>
              <w:t>Pupil Cohort/individual Needs</w:t>
            </w:r>
          </w:p>
        </w:tc>
      </w:tr>
      <w:tr w:rsidR="001A516A" w:rsidRPr="00FF2019" w:rsidTr="009C5741">
        <w:tc>
          <w:tcPr>
            <w:tcW w:w="3118" w:type="dxa"/>
            <w:gridSpan w:val="6"/>
            <w:vAlign w:val="center"/>
          </w:tcPr>
          <w:p w:rsidR="001A516A" w:rsidRPr="00F80141" w:rsidRDefault="001A516A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2835" w:type="dxa"/>
            <w:gridSpan w:val="3"/>
            <w:vAlign w:val="center"/>
          </w:tcPr>
          <w:p w:rsidR="001A516A" w:rsidRPr="00F80141" w:rsidRDefault="001A516A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2977" w:type="dxa"/>
            <w:gridSpan w:val="3"/>
            <w:vAlign w:val="center"/>
          </w:tcPr>
          <w:p w:rsidR="001A516A" w:rsidRPr="00F80141" w:rsidRDefault="001A516A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Success Criteria</w:t>
            </w:r>
          </w:p>
        </w:tc>
        <w:tc>
          <w:tcPr>
            <w:tcW w:w="2552" w:type="dxa"/>
            <w:gridSpan w:val="2"/>
            <w:vAlign w:val="center"/>
          </w:tcPr>
          <w:p w:rsidR="001A516A" w:rsidRPr="00F80141" w:rsidRDefault="001A516A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Intervention</w:t>
            </w:r>
          </w:p>
        </w:tc>
        <w:tc>
          <w:tcPr>
            <w:tcW w:w="3402" w:type="dxa"/>
            <w:gridSpan w:val="3"/>
            <w:vAlign w:val="center"/>
          </w:tcPr>
          <w:p w:rsidR="001A516A" w:rsidRPr="00F80141" w:rsidRDefault="001A516A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Monitoring Tool</w:t>
            </w:r>
          </w:p>
        </w:tc>
      </w:tr>
      <w:tr w:rsidR="00505D3C" w:rsidRPr="00FF2019" w:rsidTr="009C5741">
        <w:tc>
          <w:tcPr>
            <w:tcW w:w="3118" w:type="dxa"/>
            <w:gridSpan w:val="6"/>
            <w:vMerge w:val="restart"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children to have access to activities outside of school to boost their self-esteem.</w:t>
            </w:r>
          </w:p>
          <w:p w:rsidR="00505D3C" w:rsidRPr="001A516A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5D3C" w:rsidRPr="00325957" w:rsidRDefault="00505D3C" w:rsidP="001A516A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Increase the number of children taking part in competitive sport.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05D3C" w:rsidRP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Children who are eligible to PPG are accessing clubs, and children, parents/carers and </w:t>
            </w:r>
            <w:proofErr w:type="gramStart"/>
            <w:r>
              <w:rPr>
                <w:rFonts w:ascii="Century Gothic" w:hAnsi="Century Gothic"/>
                <w:sz w:val="20"/>
              </w:rPr>
              <w:t>staff are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able to notice a positive impact.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05D3C" w:rsidRPr="00325957" w:rsidRDefault="00505D3C" w:rsidP="001A516A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school trips and events are fully subsidised for children eligible for PPG.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05D3C" w:rsidRDefault="00EF3DDD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Register of participants in competitive sports events and Young voices.</w:t>
            </w:r>
          </w:p>
          <w:p w:rsidR="00EF3DDD" w:rsidRDefault="00EF3DDD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Monitor number of PPG children who are taking part in after –school clubs.</w:t>
            </w:r>
          </w:p>
        </w:tc>
      </w:tr>
      <w:tr w:rsidR="00505D3C" w:rsidRPr="00FF2019" w:rsidTr="001A516A">
        <w:tc>
          <w:tcPr>
            <w:tcW w:w="3118" w:type="dxa"/>
            <w:gridSpan w:val="6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Increase the number of children taking part in Young voices.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</w:tr>
      <w:tr w:rsidR="00505D3C" w:rsidRPr="00FF2019" w:rsidTr="001A516A">
        <w:tc>
          <w:tcPr>
            <w:tcW w:w="3118" w:type="dxa"/>
            <w:gridSpan w:val="6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Children are able to join the after school clubs.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</w:p>
        </w:tc>
      </w:tr>
      <w:tr w:rsidR="001A516A" w:rsidRPr="00FF2019" w:rsidTr="00505D3C">
        <w:tc>
          <w:tcPr>
            <w:tcW w:w="3118" w:type="dxa"/>
            <w:gridSpan w:val="6"/>
            <w:vAlign w:val="center"/>
          </w:tcPr>
          <w:p w:rsidR="001A516A" w:rsidRDefault="00505D3C" w:rsidP="00505D3C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children to develop self-esteem and self-confidence through school support.</w:t>
            </w:r>
          </w:p>
        </w:tc>
        <w:tc>
          <w:tcPr>
            <w:tcW w:w="2835" w:type="dxa"/>
            <w:gridSpan w:val="3"/>
            <w:vAlign w:val="center"/>
          </w:tcPr>
          <w:p w:rsidR="001A516A" w:rsidRDefault="001A516A" w:rsidP="00505D3C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Mentor </w:t>
            </w:r>
            <w:r w:rsidR="00505D3C">
              <w:rPr>
                <w:rFonts w:ascii="Century Gothic" w:hAnsi="Century Gothic"/>
                <w:sz w:val="20"/>
                <w:szCs w:val="20"/>
              </w:rPr>
              <w:t xml:space="preserve">time to </w:t>
            </w:r>
            <w:r>
              <w:rPr>
                <w:rFonts w:ascii="Century Gothic" w:hAnsi="Century Gothic"/>
                <w:sz w:val="20"/>
                <w:szCs w:val="20"/>
              </w:rPr>
              <w:t>support individuals to overcome emotional barriers to learning.</w:t>
            </w:r>
          </w:p>
          <w:p w:rsidR="00505D3C" w:rsidRDefault="00505D3C" w:rsidP="00505D3C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ELSA time allocated to support children with low  self-esteem and self-confidence </w:t>
            </w:r>
          </w:p>
        </w:tc>
        <w:tc>
          <w:tcPr>
            <w:tcW w:w="2977" w:type="dxa"/>
            <w:gridSpan w:val="3"/>
            <w:vAlign w:val="center"/>
          </w:tcPr>
          <w:p w:rsidR="001A516A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Self assessment when accessing school support demonstrates a positive impact.</w:t>
            </w:r>
          </w:p>
        </w:tc>
        <w:tc>
          <w:tcPr>
            <w:tcW w:w="2552" w:type="dxa"/>
            <w:gridSpan w:val="2"/>
            <w:vAlign w:val="center"/>
          </w:tcPr>
          <w:p w:rsidR="001A516A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Learning Mentor sessions are prioritised for children eligible for PPG.</w:t>
            </w:r>
          </w:p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Learning Mentor provides ‘attachment’ support, as needed, for pupils eligible for PP+</w:t>
            </w:r>
          </w:p>
          <w:p w:rsidR="00505D3C" w:rsidRDefault="00505D3C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ELSA sessions are prioritised for children eligible for PPG.</w:t>
            </w:r>
          </w:p>
        </w:tc>
        <w:tc>
          <w:tcPr>
            <w:tcW w:w="3402" w:type="dxa"/>
            <w:gridSpan w:val="3"/>
            <w:vAlign w:val="center"/>
          </w:tcPr>
          <w:p w:rsidR="001A516A" w:rsidRDefault="00EF3DDD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Learning mentor and ELSA evaluations.</w:t>
            </w:r>
          </w:p>
          <w:p w:rsidR="00EF3DDD" w:rsidRDefault="00EF3DDD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VF to meet regularly with Learning Mentor and ELSAs.</w:t>
            </w:r>
          </w:p>
          <w:p w:rsidR="00EF3DDD" w:rsidRDefault="00EF3DDD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Parental and class teacher feedback </w:t>
            </w:r>
          </w:p>
          <w:p w:rsidR="00EF3DDD" w:rsidRDefault="00750AD2" w:rsidP="001A516A">
            <w:pPr>
              <w:spacing w:before="6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Pupil self-asses</w:t>
            </w:r>
            <w:r w:rsidR="00EC7C93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ment.</w:t>
            </w:r>
          </w:p>
        </w:tc>
      </w:tr>
    </w:tbl>
    <w:p w:rsidR="00576A10" w:rsidRDefault="00576A10"/>
    <w:p w:rsidR="00576A10" w:rsidRDefault="00576A10"/>
    <w:p w:rsidR="00576A10" w:rsidRDefault="00576A10"/>
    <w:p w:rsidR="00576A10" w:rsidRDefault="00576A10"/>
    <w:p w:rsidR="00576A10" w:rsidRDefault="00576A10"/>
    <w:p w:rsidR="00FF2019" w:rsidRDefault="00FF2019" w:rsidP="00FF2019"/>
    <w:p w:rsidR="00610EF4" w:rsidRDefault="00610EF4" w:rsidP="00FF2019">
      <w:pPr>
        <w:tabs>
          <w:tab w:val="left" w:pos="5430"/>
        </w:tabs>
      </w:pPr>
    </w:p>
    <w:p w:rsidR="00FF2019" w:rsidRDefault="00FF2019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Pr="00FF2019" w:rsidRDefault="00576A10" w:rsidP="00FF2019">
      <w:pPr>
        <w:tabs>
          <w:tab w:val="left" w:pos="5430"/>
        </w:tabs>
      </w:pPr>
    </w:p>
    <w:sectPr w:rsidR="00576A10" w:rsidRPr="00FF2019" w:rsidSect="00FF2019">
      <w:headerReference w:type="default" r:id="rId8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86" w:rsidRDefault="00691286" w:rsidP="00691286">
      <w:pPr>
        <w:spacing w:after="0" w:line="240" w:lineRule="auto"/>
      </w:pPr>
      <w:r>
        <w:separator/>
      </w:r>
    </w:p>
  </w:endnote>
  <w:endnote w:type="continuationSeparator" w:id="0">
    <w:p w:rsidR="00691286" w:rsidRDefault="00691286" w:rsidP="006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86" w:rsidRDefault="00691286" w:rsidP="00691286">
      <w:pPr>
        <w:spacing w:after="0" w:line="240" w:lineRule="auto"/>
      </w:pPr>
      <w:r>
        <w:separator/>
      </w:r>
    </w:p>
  </w:footnote>
  <w:footnote w:type="continuationSeparator" w:id="0">
    <w:p w:rsidR="00691286" w:rsidRDefault="00691286" w:rsidP="0069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19" w:rsidRPr="002436BB" w:rsidRDefault="00691286" w:rsidP="002436BB">
    <w:pPr>
      <w:pStyle w:val="Header"/>
      <w:tabs>
        <w:tab w:val="clear" w:pos="4513"/>
        <w:tab w:val="clear" w:pos="9026"/>
        <w:tab w:val="left" w:pos="2400"/>
      </w:tabs>
      <w:jc w:val="center"/>
      <w:rPr>
        <w:rFonts w:ascii="Century Gothic" w:hAnsi="Century Gothic"/>
        <w:sz w:val="28"/>
      </w:rPr>
    </w:pPr>
    <w:r w:rsidRPr="00923E61">
      <w:rPr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362B8EDF" wp14:editId="4014CAAB">
          <wp:simplePos x="0" y="0"/>
          <wp:positionH relativeFrom="column">
            <wp:posOffset>219075</wp:posOffset>
          </wp:positionH>
          <wp:positionV relativeFrom="paragraph">
            <wp:posOffset>-320040</wp:posOffset>
          </wp:positionV>
          <wp:extent cx="542925" cy="542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9" t="22314" r="51971" b="14462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E61" w:rsidRPr="00923E61">
      <w:rPr>
        <w:rFonts w:ascii="Century Gothic" w:hAnsi="Century Gothic"/>
        <w:b/>
        <w:sz w:val="28"/>
      </w:rPr>
      <w:t>Pup</w:t>
    </w:r>
    <w:r w:rsidR="00FF2019">
      <w:rPr>
        <w:rFonts w:ascii="Century Gothic" w:hAnsi="Century Gothic"/>
        <w:b/>
        <w:sz w:val="28"/>
      </w:rPr>
      <w:t>il Premium Action Plan 2018 - 19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AAD"/>
    <w:multiLevelType w:val="hybridMultilevel"/>
    <w:tmpl w:val="A63248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848"/>
    <w:multiLevelType w:val="hybridMultilevel"/>
    <w:tmpl w:val="E0BA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43"/>
    <w:rsid w:val="00025AD0"/>
    <w:rsid w:val="00064EDB"/>
    <w:rsid w:val="000923E5"/>
    <w:rsid w:val="00175A6E"/>
    <w:rsid w:val="0019792C"/>
    <w:rsid w:val="001A516A"/>
    <w:rsid w:val="002436BB"/>
    <w:rsid w:val="002464E9"/>
    <w:rsid w:val="00325957"/>
    <w:rsid w:val="004C5EB6"/>
    <w:rsid w:val="004D1C21"/>
    <w:rsid w:val="00505D3C"/>
    <w:rsid w:val="0051767B"/>
    <w:rsid w:val="0053179C"/>
    <w:rsid w:val="00576A10"/>
    <w:rsid w:val="00577868"/>
    <w:rsid w:val="00594043"/>
    <w:rsid w:val="005A636A"/>
    <w:rsid w:val="00610EF4"/>
    <w:rsid w:val="006223C7"/>
    <w:rsid w:val="006270F6"/>
    <w:rsid w:val="00691286"/>
    <w:rsid w:val="00693605"/>
    <w:rsid w:val="00750AD2"/>
    <w:rsid w:val="00923E61"/>
    <w:rsid w:val="0093413C"/>
    <w:rsid w:val="009B15BB"/>
    <w:rsid w:val="009C5741"/>
    <w:rsid w:val="00A5537A"/>
    <w:rsid w:val="00B45898"/>
    <w:rsid w:val="00B901DE"/>
    <w:rsid w:val="00BE792C"/>
    <w:rsid w:val="00C00C00"/>
    <w:rsid w:val="00CD1ACD"/>
    <w:rsid w:val="00D521FE"/>
    <w:rsid w:val="00DB7C77"/>
    <w:rsid w:val="00EC7C93"/>
    <w:rsid w:val="00EF3DDD"/>
    <w:rsid w:val="00F80141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325957"/>
  </w:style>
  <w:style w:type="paragraph" w:styleId="Header">
    <w:name w:val="header"/>
    <w:basedOn w:val="Normal"/>
    <w:link w:val="HeaderChar"/>
    <w:uiPriority w:val="99"/>
    <w:unhideWhenUsed/>
    <w:rsid w:val="0069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86"/>
  </w:style>
  <w:style w:type="paragraph" w:styleId="Footer">
    <w:name w:val="footer"/>
    <w:basedOn w:val="Normal"/>
    <w:link w:val="FooterChar"/>
    <w:uiPriority w:val="99"/>
    <w:unhideWhenUsed/>
    <w:rsid w:val="0069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86"/>
  </w:style>
  <w:style w:type="paragraph" w:styleId="BalloonText">
    <w:name w:val="Balloon Text"/>
    <w:basedOn w:val="Normal"/>
    <w:link w:val="BalloonTextChar"/>
    <w:uiPriority w:val="99"/>
    <w:semiHidden/>
    <w:unhideWhenUsed/>
    <w:rsid w:val="0069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325957"/>
  </w:style>
  <w:style w:type="paragraph" w:styleId="Header">
    <w:name w:val="header"/>
    <w:basedOn w:val="Normal"/>
    <w:link w:val="HeaderChar"/>
    <w:uiPriority w:val="99"/>
    <w:unhideWhenUsed/>
    <w:rsid w:val="0069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86"/>
  </w:style>
  <w:style w:type="paragraph" w:styleId="Footer">
    <w:name w:val="footer"/>
    <w:basedOn w:val="Normal"/>
    <w:link w:val="FooterChar"/>
    <w:uiPriority w:val="99"/>
    <w:unhideWhenUsed/>
    <w:rsid w:val="0069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86"/>
  </w:style>
  <w:style w:type="paragraph" w:styleId="BalloonText">
    <w:name w:val="Balloon Text"/>
    <w:basedOn w:val="Normal"/>
    <w:link w:val="BalloonTextChar"/>
    <w:uiPriority w:val="99"/>
    <w:semiHidden/>
    <w:unhideWhenUsed/>
    <w:rsid w:val="0069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Fielder</dc:creator>
  <cp:lastModifiedBy>Head</cp:lastModifiedBy>
  <cp:revision>2</cp:revision>
  <cp:lastPrinted>2018-11-19T08:14:00Z</cp:lastPrinted>
  <dcterms:created xsi:type="dcterms:W3CDTF">2018-11-28T12:11:00Z</dcterms:created>
  <dcterms:modified xsi:type="dcterms:W3CDTF">2018-11-28T12:11:00Z</dcterms:modified>
</cp:coreProperties>
</file>